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70B3" w14:textId="13E79E1F" w:rsidR="00A609A4" w:rsidRDefault="00A27B36" w:rsidP="008A219C">
      <w:pPr>
        <w:jc w:val="center"/>
        <w:rPr>
          <w:rFonts w:ascii="Rockwell Extra Bold" w:hAnsi="Rockwell Extra Bold"/>
          <w:sz w:val="44"/>
          <w:szCs w:val="44"/>
        </w:rPr>
      </w:pPr>
      <w:r>
        <w:rPr>
          <w:rFonts w:ascii="Rockwell Extra Bold" w:hAnsi="Rockwell Extra Bold"/>
          <w:noProof/>
          <w:sz w:val="44"/>
          <w:szCs w:val="44"/>
        </w:rPr>
        <w:drawing>
          <wp:inline distT="0" distB="0" distL="0" distR="0" wp14:anchorId="37A9B6F2" wp14:editId="457F27B5">
            <wp:extent cx="2265327" cy="453065"/>
            <wp:effectExtent l="0" t="0" r="1905"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65327" cy="453065"/>
                    </a:xfrm>
                    <a:prstGeom prst="rect">
                      <a:avLst/>
                    </a:prstGeom>
                  </pic:spPr>
                </pic:pic>
              </a:graphicData>
            </a:graphic>
          </wp:inline>
        </w:drawing>
      </w:r>
    </w:p>
    <w:p w14:paraId="46AC3EBE" w14:textId="77777777" w:rsidR="008A219C" w:rsidRPr="008F151D" w:rsidRDefault="008C7B7D" w:rsidP="008A219C">
      <w:pPr>
        <w:jc w:val="center"/>
        <w:rPr>
          <w:rFonts w:ascii="Times New Roman" w:hAnsi="Times New Roman" w:cs="Times New Roman"/>
          <w:b/>
          <w:sz w:val="36"/>
          <w:szCs w:val="36"/>
          <w:u w:val="single"/>
        </w:rPr>
      </w:pPr>
      <w:r w:rsidRPr="008F151D">
        <w:rPr>
          <w:rFonts w:ascii="Times New Roman" w:hAnsi="Times New Roman" w:cs="Times New Roman"/>
          <w:b/>
          <w:sz w:val="36"/>
          <w:szCs w:val="36"/>
          <w:u w:val="single"/>
        </w:rPr>
        <w:t>Application f</w:t>
      </w:r>
      <w:r w:rsidR="008A219C" w:rsidRPr="008F151D">
        <w:rPr>
          <w:rFonts w:ascii="Times New Roman" w:hAnsi="Times New Roman" w:cs="Times New Roman"/>
          <w:b/>
          <w:sz w:val="36"/>
          <w:szCs w:val="36"/>
          <w:u w:val="single"/>
        </w:rPr>
        <w:t>or Service</w:t>
      </w:r>
    </w:p>
    <w:p w14:paraId="58EFE47A" w14:textId="5993D022" w:rsidR="001C1ED1" w:rsidRDefault="001C1ED1" w:rsidP="0068110C">
      <w:pPr>
        <w:spacing w:after="120"/>
        <w:rPr>
          <w:rFonts w:ascii="Times New Roman" w:hAnsi="Times New Roman" w:cs="Times New Roman"/>
          <w:sz w:val="24"/>
          <w:szCs w:val="24"/>
        </w:rPr>
      </w:pPr>
      <w:r>
        <w:rPr>
          <w:rFonts w:ascii="Times New Roman" w:hAnsi="Times New Roman" w:cs="Times New Roman"/>
          <w:sz w:val="24"/>
          <w:szCs w:val="24"/>
        </w:rPr>
        <w:t xml:space="preserve">Please </w:t>
      </w:r>
      <w:r w:rsidR="00B3674E">
        <w:rPr>
          <w:rFonts w:ascii="Times New Roman" w:hAnsi="Times New Roman" w:cs="Times New Roman"/>
          <w:sz w:val="24"/>
          <w:szCs w:val="24"/>
        </w:rPr>
        <w:t>PRINT</w:t>
      </w:r>
      <w:r>
        <w:rPr>
          <w:rFonts w:ascii="Times New Roman" w:hAnsi="Times New Roman" w:cs="Times New Roman"/>
          <w:sz w:val="24"/>
          <w:szCs w:val="24"/>
        </w:rPr>
        <w:t xml:space="preserve"> legibly; all fields are required to begin service</w:t>
      </w:r>
      <w:r w:rsidR="009E785B">
        <w:rPr>
          <w:rFonts w:ascii="Times New Roman" w:hAnsi="Times New Roman" w:cs="Times New Roman"/>
          <w:sz w:val="24"/>
          <w:szCs w:val="24"/>
        </w:rPr>
        <w:t xml:space="preserve"> unless noted</w:t>
      </w:r>
      <w:r w:rsidR="00AD39B0">
        <w:rPr>
          <w:rFonts w:ascii="Times New Roman" w:hAnsi="Times New Roman" w:cs="Times New Roman"/>
          <w:sz w:val="24"/>
          <w:szCs w:val="24"/>
        </w:rPr>
        <w:t>*</w:t>
      </w:r>
      <w:r>
        <w:rPr>
          <w:rFonts w:ascii="Times New Roman" w:hAnsi="Times New Roman" w:cs="Times New Roman"/>
          <w:sz w:val="24"/>
          <w:szCs w:val="24"/>
        </w:rPr>
        <w:t>:</w:t>
      </w:r>
    </w:p>
    <w:p w14:paraId="061CF3EA" w14:textId="77777777" w:rsidR="008C7B7D" w:rsidRDefault="008C7B7D" w:rsidP="0068110C">
      <w:pPr>
        <w:spacing w:after="120"/>
        <w:rPr>
          <w:rFonts w:ascii="Times New Roman" w:hAnsi="Times New Roman" w:cs="Times New Roman"/>
          <w:sz w:val="24"/>
          <w:szCs w:val="24"/>
        </w:rPr>
      </w:pPr>
      <w:r w:rsidRPr="008C7B7D">
        <w:rPr>
          <w:rFonts w:ascii="Times New Roman" w:hAnsi="Times New Roman" w:cs="Times New Roman"/>
          <w:sz w:val="24"/>
          <w:szCs w:val="24"/>
        </w:rPr>
        <w:t>Name</w:t>
      </w:r>
      <w:r w:rsidR="00A609A4">
        <w:rPr>
          <w:rFonts w:ascii="Times New Roman" w:hAnsi="Times New Roman" w:cs="Times New Roman"/>
          <w:sz w:val="24"/>
          <w:szCs w:val="24"/>
        </w:rPr>
        <w:t>(s)</w:t>
      </w:r>
      <w:r w:rsidR="00E82517">
        <w:rPr>
          <w:rFonts w:ascii="Times New Roman" w:hAnsi="Times New Roman" w:cs="Times New Roman"/>
          <w:sz w:val="24"/>
          <w:szCs w:val="24"/>
        </w:rPr>
        <w:t xml:space="preserve"> on a</w:t>
      </w:r>
      <w:r w:rsidRPr="008C7B7D">
        <w:rPr>
          <w:rFonts w:ascii="Times New Roman" w:hAnsi="Times New Roman" w:cs="Times New Roman"/>
          <w:sz w:val="24"/>
          <w:szCs w:val="24"/>
        </w:rPr>
        <w:t>ccount:</w:t>
      </w: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w:t>
      </w:r>
      <w:r w:rsidR="0068110C">
        <w:rPr>
          <w:rFonts w:ascii="Times New Roman" w:hAnsi="Times New Roman" w:cs="Times New Roman"/>
          <w:sz w:val="24"/>
          <w:szCs w:val="24"/>
        </w:rPr>
        <w:t>_______________</w:t>
      </w:r>
    </w:p>
    <w:p w14:paraId="1FC61873" w14:textId="77777777" w:rsidR="008C7B7D" w:rsidRDefault="00E82517" w:rsidP="0068110C">
      <w:pPr>
        <w:spacing w:after="120"/>
        <w:rPr>
          <w:rFonts w:ascii="Times New Roman" w:hAnsi="Times New Roman" w:cs="Times New Roman"/>
          <w:sz w:val="24"/>
          <w:szCs w:val="24"/>
        </w:rPr>
      </w:pPr>
      <w:r>
        <w:rPr>
          <w:rFonts w:ascii="Times New Roman" w:hAnsi="Times New Roman" w:cs="Times New Roman"/>
          <w:sz w:val="24"/>
          <w:szCs w:val="24"/>
        </w:rPr>
        <w:t>Mail b</w:t>
      </w:r>
      <w:r w:rsidR="008C7B7D">
        <w:rPr>
          <w:rFonts w:ascii="Times New Roman" w:hAnsi="Times New Roman" w:cs="Times New Roman"/>
          <w:sz w:val="24"/>
          <w:szCs w:val="24"/>
        </w:rPr>
        <w:t xml:space="preserve">ill to address: </w:t>
      </w:r>
      <w:r w:rsidR="008C7B7D">
        <w:rPr>
          <w:rFonts w:ascii="Times New Roman" w:hAnsi="Times New Roman" w:cs="Times New Roman"/>
          <w:sz w:val="24"/>
          <w:szCs w:val="24"/>
        </w:rPr>
        <w:tab/>
        <w:t>_____________________________________</w:t>
      </w:r>
      <w:r w:rsidR="0068110C">
        <w:rPr>
          <w:rFonts w:ascii="Times New Roman" w:hAnsi="Times New Roman" w:cs="Times New Roman"/>
          <w:sz w:val="24"/>
          <w:szCs w:val="24"/>
        </w:rPr>
        <w:t>_______________</w:t>
      </w:r>
    </w:p>
    <w:p w14:paraId="0DA4AF59" w14:textId="77777777" w:rsidR="008C7B7D" w:rsidRDefault="008C7B7D" w:rsidP="0068110C">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r w:rsidR="0068110C">
        <w:rPr>
          <w:rFonts w:ascii="Times New Roman" w:hAnsi="Times New Roman" w:cs="Times New Roman"/>
          <w:sz w:val="24"/>
          <w:szCs w:val="24"/>
        </w:rPr>
        <w:t>_______________</w:t>
      </w:r>
    </w:p>
    <w:p w14:paraId="01E7AC52" w14:textId="77777777" w:rsidR="008C7B7D" w:rsidRDefault="008C7B7D" w:rsidP="0068110C">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r w:rsidR="0068110C">
        <w:rPr>
          <w:rFonts w:ascii="Times New Roman" w:hAnsi="Times New Roman" w:cs="Times New Roman"/>
          <w:sz w:val="24"/>
          <w:szCs w:val="24"/>
        </w:rPr>
        <w:t>_______________</w:t>
      </w:r>
    </w:p>
    <w:p w14:paraId="2FCA881A" w14:textId="77777777" w:rsidR="00A609A4" w:rsidRDefault="00E82517" w:rsidP="0068110C">
      <w:pPr>
        <w:spacing w:after="120"/>
        <w:rPr>
          <w:rFonts w:ascii="Times New Roman" w:hAnsi="Times New Roman" w:cs="Times New Roman"/>
          <w:sz w:val="24"/>
          <w:szCs w:val="24"/>
        </w:rPr>
      </w:pPr>
      <w:r>
        <w:rPr>
          <w:rFonts w:ascii="Times New Roman" w:hAnsi="Times New Roman" w:cs="Times New Roman"/>
          <w:sz w:val="24"/>
          <w:szCs w:val="24"/>
        </w:rPr>
        <w:t>Home p</w:t>
      </w:r>
      <w:r w:rsidR="00A609A4">
        <w:rPr>
          <w:rFonts w:ascii="Times New Roman" w:hAnsi="Times New Roman" w:cs="Times New Roman"/>
          <w:sz w:val="24"/>
          <w:szCs w:val="24"/>
        </w:rPr>
        <w:t>hone:</w:t>
      </w:r>
      <w:r w:rsidR="00A609A4">
        <w:rPr>
          <w:rFonts w:ascii="Times New Roman" w:hAnsi="Times New Roman" w:cs="Times New Roman"/>
          <w:sz w:val="24"/>
          <w:szCs w:val="24"/>
        </w:rPr>
        <w:tab/>
      </w:r>
      <w:r w:rsidR="00A609A4">
        <w:rPr>
          <w:rFonts w:ascii="Times New Roman" w:hAnsi="Times New Roman" w:cs="Times New Roman"/>
          <w:sz w:val="24"/>
          <w:szCs w:val="24"/>
        </w:rPr>
        <w:tab/>
        <w:t>_____________________________________</w:t>
      </w:r>
      <w:r w:rsidR="0068110C">
        <w:rPr>
          <w:rFonts w:ascii="Times New Roman" w:hAnsi="Times New Roman" w:cs="Times New Roman"/>
          <w:sz w:val="24"/>
          <w:szCs w:val="24"/>
        </w:rPr>
        <w:t>_______________</w:t>
      </w:r>
    </w:p>
    <w:p w14:paraId="07D41DC6" w14:textId="77777777" w:rsidR="00A609A4" w:rsidRDefault="00E82517" w:rsidP="0068110C">
      <w:pPr>
        <w:spacing w:after="120"/>
        <w:rPr>
          <w:rFonts w:ascii="Times New Roman" w:hAnsi="Times New Roman" w:cs="Times New Roman"/>
          <w:sz w:val="24"/>
          <w:szCs w:val="24"/>
        </w:rPr>
      </w:pPr>
      <w:r>
        <w:rPr>
          <w:rFonts w:ascii="Times New Roman" w:hAnsi="Times New Roman" w:cs="Times New Roman"/>
          <w:sz w:val="24"/>
          <w:szCs w:val="24"/>
        </w:rPr>
        <w:t>Cell p</w:t>
      </w:r>
      <w:r w:rsidR="00A609A4">
        <w:rPr>
          <w:rFonts w:ascii="Times New Roman" w:hAnsi="Times New Roman" w:cs="Times New Roman"/>
          <w:sz w:val="24"/>
          <w:szCs w:val="24"/>
        </w:rPr>
        <w:t>hone:</w:t>
      </w:r>
      <w:r w:rsidR="00A609A4">
        <w:rPr>
          <w:rFonts w:ascii="Times New Roman" w:hAnsi="Times New Roman" w:cs="Times New Roman"/>
          <w:sz w:val="24"/>
          <w:szCs w:val="24"/>
        </w:rPr>
        <w:tab/>
      </w:r>
      <w:r w:rsidR="00A609A4">
        <w:rPr>
          <w:rFonts w:ascii="Times New Roman" w:hAnsi="Times New Roman" w:cs="Times New Roman"/>
          <w:sz w:val="24"/>
          <w:szCs w:val="24"/>
        </w:rPr>
        <w:tab/>
        <w:t>_____________________________________</w:t>
      </w:r>
      <w:r w:rsidR="0068110C">
        <w:rPr>
          <w:rFonts w:ascii="Times New Roman" w:hAnsi="Times New Roman" w:cs="Times New Roman"/>
          <w:sz w:val="24"/>
          <w:szCs w:val="24"/>
        </w:rPr>
        <w:t>_______________</w:t>
      </w:r>
    </w:p>
    <w:p w14:paraId="6F86F49E" w14:textId="77777777" w:rsidR="00A609A4" w:rsidRDefault="00E82517" w:rsidP="0068110C">
      <w:pPr>
        <w:spacing w:after="120"/>
        <w:rPr>
          <w:rFonts w:ascii="Times New Roman" w:hAnsi="Times New Roman" w:cs="Times New Roman"/>
          <w:sz w:val="24"/>
          <w:szCs w:val="24"/>
        </w:rPr>
      </w:pPr>
      <w:r>
        <w:rPr>
          <w:rFonts w:ascii="Times New Roman" w:hAnsi="Times New Roman" w:cs="Times New Roman"/>
          <w:sz w:val="24"/>
          <w:szCs w:val="24"/>
        </w:rPr>
        <w:t>Start date of s</w:t>
      </w:r>
      <w:r w:rsidR="00A609A4">
        <w:rPr>
          <w:rFonts w:ascii="Times New Roman" w:hAnsi="Times New Roman" w:cs="Times New Roman"/>
          <w:sz w:val="24"/>
          <w:szCs w:val="24"/>
        </w:rPr>
        <w:t>ervice:</w:t>
      </w:r>
      <w:r w:rsidR="00A609A4">
        <w:rPr>
          <w:rFonts w:ascii="Times New Roman" w:hAnsi="Times New Roman" w:cs="Times New Roman"/>
          <w:sz w:val="24"/>
          <w:szCs w:val="24"/>
        </w:rPr>
        <w:tab/>
        <w:t>_____________________________________</w:t>
      </w:r>
      <w:r w:rsidR="0068110C">
        <w:rPr>
          <w:rFonts w:ascii="Times New Roman" w:hAnsi="Times New Roman" w:cs="Times New Roman"/>
          <w:sz w:val="24"/>
          <w:szCs w:val="24"/>
        </w:rPr>
        <w:t>_______________</w:t>
      </w:r>
    </w:p>
    <w:p w14:paraId="27633A60" w14:textId="03E4F1A4" w:rsidR="00E82517" w:rsidRDefault="00E82517" w:rsidP="0068110C">
      <w:pPr>
        <w:spacing w:after="120"/>
        <w:rPr>
          <w:rFonts w:ascii="Times New Roman" w:hAnsi="Times New Roman" w:cs="Times New Roman"/>
          <w:sz w:val="24"/>
          <w:szCs w:val="24"/>
        </w:rPr>
      </w:pPr>
      <w:r>
        <w:rPr>
          <w:rFonts w:ascii="Times New Roman" w:hAnsi="Times New Roman" w:cs="Times New Roman"/>
          <w:sz w:val="24"/>
          <w:szCs w:val="24"/>
        </w:rPr>
        <w:t>You</w:t>
      </w:r>
      <w:r w:rsidR="00EC7B6F">
        <w:rPr>
          <w:rFonts w:ascii="Times New Roman" w:hAnsi="Times New Roman" w:cs="Times New Roman"/>
          <w:sz w:val="24"/>
          <w:szCs w:val="24"/>
        </w:rPr>
        <w:t>r</w:t>
      </w:r>
      <w:r>
        <w:rPr>
          <w:rFonts w:ascii="Times New Roman" w:hAnsi="Times New Roman" w:cs="Times New Roman"/>
          <w:sz w:val="24"/>
          <w:szCs w:val="24"/>
        </w:rPr>
        <w:t xml:space="preserve"> email address</w:t>
      </w:r>
      <w:r>
        <w:rPr>
          <w:rFonts w:ascii="Times New Roman" w:hAnsi="Times New Roman" w:cs="Times New Roman"/>
          <w:sz w:val="24"/>
          <w:szCs w:val="24"/>
        </w:rPr>
        <w:tab/>
      </w:r>
      <w:r w:rsidR="00031CD8">
        <w:rPr>
          <w:rFonts w:ascii="Times New Roman" w:hAnsi="Times New Roman" w:cs="Times New Roman"/>
          <w:sz w:val="24"/>
          <w:szCs w:val="24"/>
        </w:rPr>
        <w:t>____________________________________________________*optional</w:t>
      </w:r>
    </w:p>
    <w:p w14:paraId="24C33AC9" w14:textId="77777777" w:rsidR="00681EE2" w:rsidRDefault="00E82517" w:rsidP="0068110C">
      <w:pPr>
        <w:spacing w:after="120"/>
        <w:rPr>
          <w:rFonts w:ascii="Times New Roman" w:hAnsi="Times New Roman" w:cs="Times New Roman"/>
          <w:sz w:val="24"/>
          <w:szCs w:val="24"/>
        </w:rPr>
      </w:pPr>
      <w:r>
        <w:rPr>
          <w:rFonts w:ascii="Times New Roman" w:hAnsi="Times New Roman" w:cs="Times New Roman"/>
          <w:sz w:val="24"/>
          <w:szCs w:val="24"/>
        </w:rPr>
        <w:t>Property a</w:t>
      </w:r>
      <w:r w:rsidR="00681EE2">
        <w:rPr>
          <w:rFonts w:ascii="Times New Roman" w:hAnsi="Times New Roman" w:cs="Times New Roman"/>
          <w:sz w:val="24"/>
          <w:szCs w:val="24"/>
        </w:rPr>
        <w:t>ddress:</w:t>
      </w:r>
      <w:r w:rsidR="00681EE2">
        <w:rPr>
          <w:rFonts w:ascii="Times New Roman" w:hAnsi="Times New Roman" w:cs="Times New Roman"/>
          <w:sz w:val="24"/>
          <w:szCs w:val="24"/>
        </w:rPr>
        <w:tab/>
        <w:t>____________________________________________________</w:t>
      </w:r>
    </w:p>
    <w:p w14:paraId="70B2F68D" w14:textId="77777777" w:rsidR="00681EE2" w:rsidRDefault="00681EE2" w:rsidP="0068110C">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w:t>
      </w:r>
    </w:p>
    <w:p w14:paraId="1CA96EA5" w14:textId="11E1D120" w:rsidR="00681EE2" w:rsidRDefault="00681EE2" w:rsidP="0068110C">
      <w:pPr>
        <w:spacing w:after="120"/>
        <w:rPr>
          <w:rFonts w:ascii="Times New Roman" w:hAnsi="Times New Roman" w:cs="Times New Roman"/>
          <w:sz w:val="24"/>
          <w:szCs w:val="24"/>
        </w:rPr>
      </w:pPr>
      <w:r>
        <w:rPr>
          <w:rFonts w:ascii="Times New Roman" w:hAnsi="Times New Roman" w:cs="Times New Roman"/>
          <w:sz w:val="24"/>
          <w:szCs w:val="24"/>
        </w:rPr>
        <w:t xml:space="preserve">If you are </w:t>
      </w:r>
      <w:r w:rsidR="00DD6827">
        <w:rPr>
          <w:rFonts w:ascii="Times New Roman" w:hAnsi="Times New Roman" w:cs="Times New Roman"/>
          <w:sz w:val="24"/>
          <w:szCs w:val="24"/>
        </w:rPr>
        <w:t>a renting or leasing</w:t>
      </w:r>
      <w:r>
        <w:rPr>
          <w:rFonts w:ascii="Times New Roman" w:hAnsi="Times New Roman" w:cs="Times New Roman"/>
          <w:sz w:val="24"/>
          <w:szCs w:val="24"/>
        </w:rPr>
        <w:t xml:space="preserve"> this </w:t>
      </w:r>
      <w:r w:rsidR="00855255">
        <w:rPr>
          <w:rFonts w:ascii="Times New Roman" w:hAnsi="Times New Roman" w:cs="Times New Roman"/>
          <w:sz w:val="24"/>
          <w:szCs w:val="24"/>
        </w:rPr>
        <w:t>property,</w:t>
      </w:r>
      <w:r>
        <w:rPr>
          <w:rFonts w:ascii="Times New Roman" w:hAnsi="Times New Roman" w:cs="Times New Roman"/>
          <w:sz w:val="24"/>
          <w:szCs w:val="24"/>
        </w:rPr>
        <w:t xml:space="preserve"> please list the owner of the property</w:t>
      </w:r>
      <w:r w:rsidR="00DD6827">
        <w:rPr>
          <w:rFonts w:ascii="Times New Roman" w:hAnsi="Times New Roman" w:cs="Times New Roman"/>
          <w:sz w:val="24"/>
          <w:szCs w:val="24"/>
        </w:rPr>
        <w:t>:</w:t>
      </w:r>
    </w:p>
    <w:p w14:paraId="2B066751" w14:textId="77777777" w:rsidR="00DD6827" w:rsidRDefault="00DD6827" w:rsidP="00C36358">
      <w:pPr>
        <w:pBdr>
          <w:bottom w:val="single" w:sz="24" w:space="1" w:color="000000" w:themeColor="text1"/>
        </w:pBd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w:t>
      </w:r>
    </w:p>
    <w:p w14:paraId="2FB64AD2" w14:textId="77777777" w:rsidR="00DD6827" w:rsidRPr="00A25F2C" w:rsidRDefault="00DD6827" w:rsidP="008F151D">
      <w:pPr>
        <w:spacing w:after="120"/>
        <w:rPr>
          <w:rFonts w:ascii="Times New Roman" w:hAnsi="Times New Roman" w:cs="Times New Roman"/>
          <w:b/>
          <w:sz w:val="24"/>
          <w:szCs w:val="24"/>
        </w:rPr>
      </w:pPr>
      <w:r w:rsidRPr="00A25F2C">
        <w:rPr>
          <w:rFonts w:ascii="Times New Roman" w:hAnsi="Times New Roman" w:cs="Times New Roman"/>
          <w:b/>
          <w:i/>
          <w:sz w:val="24"/>
          <w:szCs w:val="24"/>
        </w:rPr>
        <w:t>I hereby agree that I comply with the Rules &amp; Regulations of the Salmon Valley Water Company which have been submitted to the Oregon Public Utility Commission of Salem, OR. A copy is available from our office for your inspection. I agree to pay the (periodic) charges as billed to me from the invoices rendered by said company</w:t>
      </w:r>
      <w:r w:rsidRPr="00A25F2C">
        <w:rPr>
          <w:rFonts w:ascii="Times New Roman" w:hAnsi="Times New Roman" w:cs="Times New Roman"/>
          <w:b/>
          <w:sz w:val="24"/>
          <w:szCs w:val="24"/>
        </w:rPr>
        <w:t>.</w:t>
      </w:r>
    </w:p>
    <w:p w14:paraId="7F611D32" w14:textId="77777777" w:rsidR="00DD6827" w:rsidRDefault="008F151D" w:rsidP="008F151D">
      <w:pPr>
        <w:spacing w:after="120"/>
        <w:rPr>
          <w:rFonts w:ascii="Times New Roman" w:hAnsi="Times New Roman" w:cs="Times New Roman"/>
          <w:sz w:val="24"/>
          <w:szCs w:val="24"/>
        </w:rPr>
      </w:pPr>
      <w:r>
        <w:rPr>
          <w:rFonts w:ascii="Times New Roman" w:hAnsi="Times New Roman" w:cs="Times New Roman"/>
          <w:sz w:val="24"/>
          <w:szCs w:val="24"/>
        </w:rPr>
        <w:t>X</w:t>
      </w:r>
      <w:r w:rsidR="00DD6827">
        <w:rPr>
          <w:rFonts w:ascii="Times New Roman" w:hAnsi="Times New Roman" w:cs="Times New Roman"/>
          <w:sz w:val="24"/>
          <w:szCs w:val="24"/>
        </w:rPr>
        <w:t>________________________________________</w:t>
      </w:r>
      <w:r w:rsidR="001C1ED1">
        <w:rPr>
          <w:rFonts w:ascii="Times New Roman" w:hAnsi="Times New Roman" w:cs="Times New Roman"/>
          <w:sz w:val="24"/>
          <w:szCs w:val="24"/>
        </w:rPr>
        <w:tab/>
        <w:t>Date:</w:t>
      </w:r>
      <w:r w:rsidR="001C1ED1">
        <w:rPr>
          <w:rFonts w:ascii="Times New Roman" w:hAnsi="Times New Roman" w:cs="Times New Roman"/>
          <w:sz w:val="24"/>
          <w:szCs w:val="24"/>
        </w:rPr>
        <w:tab/>
        <w:t>___________________________</w:t>
      </w:r>
    </w:p>
    <w:p w14:paraId="4BAA0F3C" w14:textId="77777777" w:rsidR="00DD6827" w:rsidRDefault="00DD6827" w:rsidP="00C36358">
      <w:pPr>
        <w:pBdr>
          <w:bottom w:val="single" w:sz="24" w:space="1" w:color="000000" w:themeColor="text1"/>
        </w:pBdr>
        <w:spacing w:after="120"/>
        <w:rPr>
          <w:rFonts w:ascii="Times New Roman" w:hAnsi="Times New Roman" w:cs="Times New Roman"/>
          <w:sz w:val="24"/>
          <w:szCs w:val="24"/>
        </w:rPr>
      </w:pPr>
      <w:r>
        <w:rPr>
          <w:rFonts w:ascii="Times New Roman" w:hAnsi="Times New Roman" w:cs="Times New Roman"/>
          <w:sz w:val="24"/>
          <w:szCs w:val="24"/>
        </w:rPr>
        <w:t>Signature of Applicant</w:t>
      </w:r>
    </w:p>
    <w:p w14:paraId="5617453D" w14:textId="77777777" w:rsidR="00DD6827" w:rsidRPr="008F151D" w:rsidRDefault="00E36E8A" w:rsidP="0068110C">
      <w:pPr>
        <w:spacing w:after="120"/>
        <w:rPr>
          <w:rFonts w:ascii="Times New Roman" w:hAnsi="Times New Roman" w:cs="Times New Roman"/>
          <w:b/>
          <w:sz w:val="24"/>
          <w:szCs w:val="24"/>
        </w:rPr>
      </w:pPr>
      <w:r w:rsidRPr="008F151D">
        <w:rPr>
          <w:rFonts w:ascii="Times New Roman" w:hAnsi="Times New Roman" w:cs="Times New Roman"/>
          <w:b/>
          <w:sz w:val="24"/>
          <w:szCs w:val="24"/>
        </w:rPr>
        <w:t>Your service will be turned off should any of the following conditions exists:</w:t>
      </w:r>
    </w:p>
    <w:p w14:paraId="55C82A32" w14:textId="77777777" w:rsidR="00E36E8A" w:rsidRPr="00C36358" w:rsidRDefault="00E36E8A" w:rsidP="00E36E8A">
      <w:pPr>
        <w:pStyle w:val="ListParagraph"/>
        <w:numPr>
          <w:ilvl w:val="0"/>
          <w:numId w:val="1"/>
        </w:numPr>
        <w:spacing w:after="120"/>
        <w:rPr>
          <w:rFonts w:ascii="Times New Roman" w:hAnsi="Times New Roman" w:cs="Times New Roman"/>
          <w:sz w:val="20"/>
          <w:szCs w:val="20"/>
        </w:rPr>
      </w:pPr>
      <w:r w:rsidRPr="00C36358">
        <w:rPr>
          <w:rFonts w:ascii="Times New Roman" w:hAnsi="Times New Roman" w:cs="Times New Roman"/>
          <w:sz w:val="20"/>
          <w:szCs w:val="20"/>
        </w:rPr>
        <w:t>Your service line is not connected to the residence or business or cannot be turned off past the meter</w:t>
      </w:r>
    </w:p>
    <w:p w14:paraId="7B07B5B9" w14:textId="77777777" w:rsidR="00E36E8A" w:rsidRPr="00C36358" w:rsidRDefault="00E36E8A" w:rsidP="00E36E8A">
      <w:pPr>
        <w:pStyle w:val="ListParagraph"/>
        <w:numPr>
          <w:ilvl w:val="0"/>
          <w:numId w:val="1"/>
        </w:numPr>
        <w:spacing w:after="120"/>
        <w:rPr>
          <w:rFonts w:ascii="Times New Roman" w:hAnsi="Times New Roman" w:cs="Times New Roman"/>
          <w:sz w:val="20"/>
          <w:szCs w:val="20"/>
        </w:rPr>
      </w:pPr>
      <w:r w:rsidRPr="00C36358">
        <w:rPr>
          <w:rFonts w:ascii="Times New Roman" w:hAnsi="Times New Roman" w:cs="Times New Roman"/>
          <w:sz w:val="20"/>
          <w:szCs w:val="20"/>
        </w:rPr>
        <w:t>Visible leaks are observed</w:t>
      </w:r>
    </w:p>
    <w:p w14:paraId="71D37A2F" w14:textId="77777777" w:rsidR="00E36E8A" w:rsidRPr="00C36358" w:rsidRDefault="00E36E8A" w:rsidP="00E36E8A">
      <w:pPr>
        <w:pStyle w:val="ListParagraph"/>
        <w:numPr>
          <w:ilvl w:val="0"/>
          <w:numId w:val="1"/>
        </w:numPr>
        <w:spacing w:after="120"/>
        <w:rPr>
          <w:rFonts w:ascii="Times New Roman" w:hAnsi="Times New Roman" w:cs="Times New Roman"/>
          <w:sz w:val="20"/>
          <w:szCs w:val="20"/>
        </w:rPr>
      </w:pPr>
      <w:r w:rsidRPr="00C36358">
        <w:rPr>
          <w:rFonts w:ascii="Times New Roman" w:hAnsi="Times New Roman" w:cs="Times New Roman"/>
          <w:sz w:val="20"/>
          <w:szCs w:val="20"/>
        </w:rPr>
        <w:t>The meter continues to run 5 minutes after being turned off</w:t>
      </w:r>
    </w:p>
    <w:p w14:paraId="59034034" w14:textId="77777777" w:rsidR="00E36E8A" w:rsidRPr="00C36358" w:rsidRDefault="00E36E8A" w:rsidP="00E36E8A">
      <w:pPr>
        <w:pStyle w:val="ListParagraph"/>
        <w:numPr>
          <w:ilvl w:val="0"/>
          <w:numId w:val="1"/>
        </w:numPr>
        <w:spacing w:after="120"/>
        <w:rPr>
          <w:rFonts w:ascii="Times New Roman" w:hAnsi="Times New Roman" w:cs="Times New Roman"/>
          <w:sz w:val="20"/>
          <w:szCs w:val="20"/>
        </w:rPr>
      </w:pPr>
      <w:r w:rsidRPr="00C36358">
        <w:rPr>
          <w:rFonts w:ascii="Times New Roman" w:hAnsi="Times New Roman" w:cs="Times New Roman"/>
          <w:sz w:val="20"/>
          <w:szCs w:val="20"/>
        </w:rPr>
        <w:t>In the opinion of the Company Representative the start of service would be a detriment to the system</w:t>
      </w:r>
    </w:p>
    <w:p w14:paraId="0C4DD676" w14:textId="2CB84613" w:rsidR="002F5202" w:rsidRDefault="00E36E8A" w:rsidP="002F5202">
      <w:pPr>
        <w:pStyle w:val="ListParagraph"/>
        <w:numPr>
          <w:ilvl w:val="0"/>
          <w:numId w:val="1"/>
        </w:numPr>
        <w:spacing w:after="120"/>
        <w:rPr>
          <w:rFonts w:ascii="Times New Roman" w:hAnsi="Times New Roman" w:cs="Times New Roman"/>
          <w:sz w:val="20"/>
          <w:szCs w:val="20"/>
        </w:rPr>
      </w:pPr>
      <w:r w:rsidRPr="00C36358">
        <w:rPr>
          <w:rFonts w:ascii="Times New Roman" w:hAnsi="Times New Roman" w:cs="Times New Roman"/>
          <w:sz w:val="20"/>
          <w:szCs w:val="20"/>
        </w:rPr>
        <w:t>A back-flow prevention &amp; pressure reducing value is not installed as required by state &amp; federal law</w:t>
      </w:r>
    </w:p>
    <w:p w14:paraId="3465205E" w14:textId="77777777" w:rsidR="008B4343" w:rsidRPr="008B4343" w:rsidRDefault="008B4343" w:rsidP="008B4343">
      <w:pPr>
        <w:spacing w:after="120"/>
        <w:rPr>
          <w:rFonts w:ascii="Times New Roman" w:hAnsi="Times New Roman" w:cs="Times New Roman"/>
          <w:sz w:val="20"/>
          <w:szCs w:val="20"/>
        </w:rPr>
      </w:pP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908"/>
        <w:gridCol w:w="2160"/>
        <w:gridCol w:w="2137"/>
        <w:gridCol w:w="2160"/>
        <w:gridCol w:w="2520"/>
      </w:tblGrid>
      <w:tr w:rsidR="00B168D3" w:rsidRPr="008F151D" w14:paraId="0A33E33E" w14:textId="77777777" w:rsidTr="008B4343">
        <w:tc>
          <w:tcPr>
            <w:tcW w:w="1908" w:type="dxa"/>
            <w:tcBorders>
              <w:top w:val="single" w:sz="4" w:space="0" w:color="000000" w:themeColor="text1"/>
              <w:bottom w:val="single" w:sz="4" w:space="0" w:color="000000" w:themeColor="text1"/>
              <w:right w:val="single" w:sz="4" w:space="0" w:color="000000" w:themeColor="text1"/>
            </w:tcBorders>
            <w:shd w:val="pct20" w:color="auto" w:fill="FFFFFF" w:themeFill="background1"/>
          </w:tcPr>
          <w:p w14:paraId="0E27FB11" w14:textId="77777777" w:rsidR="00B168D3" w:rsidRPr="008F151D" w:rsidRDefault="00B168D3" w:rsidP="00E71A0B">
            <w:pPr>
              <w:jc w:val="center"/>
              <w:rPr>
                <w:rFonts w:ascii="Times New Roman" w:hAnsi="Times New Roman" w:cs="Times New Roman"/>
                <w:sz w:val="20"/>
                <w:szCs w:val="20"/>
              </w:rPr>
            </w:pPr>
            <w:r w:rsidRPr="008F151D">
              <w:rPr>
                <w:rFonts w:ascii="Times New Roman" w:hAnsi="Times New Roman" w:cs="Times New Roman"/>
                <w:sz w:val="20"/>
                <w:szCs w:val="20"/>
              </w:rPr>
              <w:t>Mail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Pr>
          <w:p w14:paraId="2ED781FC" w14:textId="77777777" w:rsidR="00B168D3" w:rsidRPr="008F151D" w:rsidRDefault="00B168D3" w:rsidP="00E71A0B">
            <w:pPr>
              <w:jc w:val="center"/>
              <w:rPr>
                <w:rFonts w:ascii="Times New Roman" w:hAnsi="Times New Roman" w:cs="Times New Roman"/>
                <w:sz w:val="20"/>
                <w:szCs w:val="20"/>
              </w:rPr>
            </w:pPr>
            <w:r w:rsidRPr="008F151D">
              <w:rPr>
                <w:rFonts w:ascii="Times New Roman" w:hAnsi="Times New Roman" w:cs="Times New Roman"/>
                <w:sz w:val="20"/>
                <w:szCs w:val="20"/>
              </w:rPr>
              <w:t>E-Mail to:</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Pr>
          <w:p w14:paraId="1CA26CFA" w14:textId="77777777" w:rsidR="00B168D3" w:rsidRPr="008F151D" w:rsidRDefault="00B168D3" w:rsidP="00E71A0B">
            <w:pPr>
              <w:jc w:val="center"/>
              <w:rPr>
                <w:rFonts w:ascii="Times New Roman" w:hAnsi="Times New Roman" w:cs="Times New Roman"/>
                <w:sz w:val="20"/>
                <w:szCs w:val="20"/>
              </w:rPr>
            </w:pPr>
            <w:r>
              <w:rPr>
                <w:rFonts w:ascii="Times New Roman" w:hAnsi="Times New Roman" w:cs="Times New Roman"/>
                <w:sz w:val="20"/>
                <w:szCs w:val="20"/>
              </w:rPr>
              <w:t>Drop off at</w:t>
            </w:r>
          </w:p>
        </w:tc>
        <w:tc>
          <w:tcPr>
            <w:tcW w:w="2160" w:type="dxa"/>
            <w:tcBorders>
              <w:top w:val="single" w:sz="4" w:space="0" w:color="000000" w:themeColor="text1"/>
              <w:left w:val="single" w:sz="4" w:space="0" w:color="000000" w:themeColor="text1"/>
              <w:bottom w:val="single" w:sz="4" w:space="0" w:color="000000" w:themeColor="text1"/>
            </w:tcBorders>
            <w:shd w:val="pct20" w:color="auto" w:fill="FFFFFF" w:themeFill="background1"/>
          </w:tcPr>
          <w:p w14:paraId="1E3B70CA" w14:textId="77777777" w:rsidR="00B168D3" w:rsidRPr="008F151D" w:rsidRDefault="00B168D3" w:rsidP="00E71A0B">
            <w:pPr>
              <w:jc w:val="center"/>
              <w:rPr>
                <w:rFonts w:ascii="Times New Roman" w:hAnsi="Times New Roman" w:cs="Times New Roman"/>
                <w:sz w:val="20"/>
                <w:szCs w:val="20"/>
              </w:rPr>
            </w:pPr>
            <w:r w:rsidRPr="008F151D">
              <w:rPr>
                <w:rFonts w:ascii="Times New Roman" w:hAnsi="Times New Roman" w:cs="Times New Roman"/>
                <w:sz w:val="20"/>
                <w:szCs w:val="20"/>
              </w:rPr>
              <w:t>Questions? Call</w:t>
            </w:r>
          </w:p>
        </w:tc>
        <w:tc>
          <w:tcPr>
            <w:tcW w:w="2520" w:type="dxa"/>
            <w:tcBorders>
              <w:top w:val="single" w:sz="4" w:space="0" w:color="000000" w:themeColor="text1"/>
              <w:left w:val="single" w:sz="4" w:space="0" w:color="000000" w:themeColor="text1"/>
              <w:bottom w:val="single" w:sz="4" w:space="0" w:color="000000" w:themeColor="text1"/>
            </w:tcBorders>
            <w:shd w:val="pct20" w:color="auto" w:fill="FFFFFF" w:themeFill="background1"/>
          </w:tcPr>
          <w:p w14:paraId="6962B12C" w14:textId="77777777" w:rsidR="00B168D3" w:rsidRPr="008F151D" w:rsidRDefault="00B168D3" w:rsidP="00E71A0B">
            <w:pPr>
              <w:jc w:val="center"/>
              <w:rPr>
                <w:rFonts w:ascii="Times New Roman" w:hAnsi="Times New Roman" w:cs="Times New Roman"/>
                <w:sz w:val="20"/>
                <w:szCs w:val="20"/>
              </w:rPr>
            </w:pPr>
            <w:r>
              <w:rPr>
                <w:rFonts w:ascii="Times New Roman" w:hAnsi="Times New Roman" w:cs="Times New Roman"/>
                <w:sz w:val="20"/>
                <w:szCs w:val="20"/>
              </w:rPr>
              <w:t>Visit our web site at</w:t>
            </w:r>
          </w:p>
        </w:tc>
      </w:tr>
      <w:tr w:rsidR="00B168D3" w:rsidRPr="008F151D" w14:paraId="26EFE5EB" w14:textId="77777777" w:rsidTr="008B4343">
        <w:tc>
          <w:tcPr>
            <w:tcW w:w="1908" w:type="dxa"/>
            <w:tcBorders>
              <w:top w:val="single" w:sz="4" w:space="0" w:color="000000" w:themeColor="text1"/>
              <w:bottom w:val="nil"/>
              <w:right w:val="single" w:sz="4" w:space="0" w:color="000000" w:themeColor="text1"/>
            </w:tcBorders>
          </w:tcPr>
          <w:p w14:paraId="03A1777A" w14:textId="77777777" w:rsidR="00B168D3" w:rsidRPr="008F151D" w:rsidRDefault="00B168D3" w:rsidP="00E71A0B">
            <w:pPr>
              <w:jc w:val="center"/>
              <w:rPr>
                <w:rFonts w:ascii="Times New Roman" w:hAnsi="Times New Roman" w:cs="Times New Roman"/>
                <w:sz w:val="20"/>
                <w:szCs w:val="20"/>
              </w:rPr>
            </w:pPr>
            <w:r w:rsidRPr="008F151D">
              <w:rPr>
                <w:rFonts w:ascii="Times New Roman" w:hAnsi="Times New Roman" w:cs="Times New Roman"/>
                <w:sz w:val="20"/>
                <w:szCs w:val="20"/>
              </w:rPr>
              <w:t>PO Box 205</w:t>
            </w:r>
          </w:p>
        </w:tc>
        <w:tc>
          <w:tcPr>
            <w:tcW w:w="2160" w:type="dxa"/>
            <w:tcBorders>
              <w:top w:val="single" w:sz="4" w:space="0" w:color="000000" w:themeColor="text1"/>
              <w:left w:val="single" w:sz="4" w:space="0" w:color="000000" w:themeColor="text1"/>
              <w:bottom w:val="nil"/>
              <w:right w:val="single" w:sz="4" w:space="0" w:color="000000" w:themeColor="text1"/>
            </w:tcBorders>
          </w:tcPr>
          <w:p w14:paraId="64712E67" w14:textId="77777777" w:rsidR="00B168D3" w:rsidRPr="008F151D" w:rsidRDefault="00B168D3" w:rsidP="00E71A0B">
            <w:pPr>
              <w:jc w:val="center"/>
              <w:rPr>
                <w:rFonts w:ascii="Times New Roman" w:hAnsi="Times New Roman" w:cs="Times New Roman"/>
                <w:sz w:val="20"/>
                <w:szCs w:val="20"/>
              </w:rPr>
            </w:pPr>
            <w:r>
              <w:rPr>
                <w:rFonts w:ascii="Times New Roman" w:hAnsi="Times New Roman" w:cs="Times New Roman"/>
                <w:sz w:val="20"/>
                <w:szCs w:val="20"/>
              </w:rPr>
              <w:t>support@thesvwc.com</w:t>
            </w:r>
          </w:p>
        </w:tc>
        <w:tc>
          <w:tcPr>
            <w:tcW w:w="2137" w:type="dxa"/>
            <w:tcBorders>
              <w:top w:val="single" w:sz="4" w:space="0" w:color="000000" w:themeColor="text1"/>
              <w:left w:val="single" w:sz="4" w:space="0" w:color="000000" w:themeColor="text1"/>
              <w:bottom w:val="nil"/>
              <w:right w:val="single" w:sz="4" w:space="0" w:color="000000" w:themeColor="text1"/>
            </w:tcBorders>
          </w:tcPr>
          <w:p w14:paraId="650E1044" w14:textId="77777777" w:rsidR="00B168D3" w:rsidRPr="008F151D" w:rsidRDefault="00B168D3" w:rsidP="00E71A0B">
            <w:pPr>
              <w:jc w:val="center"/>
              <w:rPr>
                <w:rFonts w:ascii="Times New Roman" w:hAnsi="Times New Roman" w:cs="Times New Roman"/>
                <w:sz w:val="20"/>
                <w:szCs w:val="20"/>
              </w:rPr>
            </w:pPr>
            <w:r>
              <w:rPr>
                <w:rFonts w:ascii="Times New Roman" w:hAnsi="Times New Roman" w:cs="Times New Roman"/>
                <w:sz w:val="20"/>
                <w:szCs w:val="20"/>
              </w:rPr>
              <w:t>24525 E</w:t>
            </w:r>
          </w:p>
        </w:tc>
        <w:tc>
          <w:tcPr>
            <w:tcW w:w="2160" w:type="dxa"/>
            <w:tcBorders>
              <w:top w:val="single" w:sz="4" w:space="0" w:color="000000" w:themeColor="text1"/>
              <w:left w:val="single" w:sz="4" w:space="0" w:color="000000" w:themeColor="text1"/>
              <w:bottom w:val="nil"/>
            </w:tcBorders>
          </w:tcPr>
          <w:p w14:paraId="6792DB4A" w14:textId="77777777" w:rsidR="00B168D3" w:rsidRPr="008F151D" w:rsidRDefault="00B168D3" w:rsidP="00E71A0B">
            <w:pPr>
              <w:jc w:val="center"/>
              <w:rPr>
                <w:rFonts w:ascii="Times New Roman" w:hAnsi="Times New Roman" w:cs="Times New Roman"/>
                <w:sz w:val="20"/>
                <w:szCs w:val="20"/>
              </w:rPr>
            </w:pPr>
            <w:r w:rsidRPr="008F151D">
              <w:rPr>
                <w:rFonts w:ascii="Times New Roman" w:hAnsi="Times New Roman" w:cs="Times New Roman"/>
                <w:sz w:val="20"/>
                <w:szCs w:val="20"/>
              </w:rPr>
              <w:t>503.622.4083</w:t>
            </w:r>
          </w:p>
        </w:tc>
        <w:tc>
          <w:tcPr>
            <w:tcW w:w="2520" w:type="dxa"/>
            <w:tcBorders>
              <w:top w:val="single" w:sz="4" w:space="0" w:color="000000" w:themeColor="text1"/>
              <w:left w:val="single" w:sz="4" w:space="0" w:color="000000" w:themeColor="text1"/>
              <w:bottom w:val="nil"/>
            </w:tcBorders>
          </w:tcPr>
          <w:p w14:paraId="07F396E1" w14:textId="77777777" w:rsidR="00B168D3" w:rsidRPr="008F151D" w:rsidRDefault="00B168D3" w:rsidP="00E71A0B">
            <w:pPr>
              <w:jc w:val="center"/>
              <w:rPr>
                <w:rFonts w:ascii="Times New Roman" w:hAnsi="Times New Roman" w:cs="Times New Roman"/>
                <w:sz w:val="20"/>
                <w:szCs w:val="20"/>
              </w:rPr>
            </w:pPr>
            <w:r>
              <w:rPr>
                <w:rFonts w:ascii="Times New Roman" w:hAnsi="Times New Roman" w:cs="Times New Roman"/>
                <w:sz w:val="20"/>
                <w:szCs w:val="20"/>
              </w:rPr>
              <w:t>thesvwc.com</w:t>
            </w:r>
          </w:p>
        </w:tc>
      </w:tr>
      <w:tr w:rsidR="00B168D3" w:rsidRPr="008F151D" w14:paraId="3CBF77D2" w14:textId="77777777" w:rsidTr="008B4343">
        <w:tc>
          <w:tcPr>
            <w:tcW w:w="1908" w:type="dxa"/>
            <w:tcBorders>
              <w:top w:val="nil"/>
              <w:bottom w:val="single" w:sz="4" w:space="0" w:color="000000" w:themeColor="text1"/>
              <w:right w:val="single" w:sz="4" w:space="0" w:color="000000" w:themeColor="text1"/>
            </w:tcBorders>
          </w:tcPr>
          <w:p w14:paraId="5C543A57" w14:textId="77777777" w:rsidR="00B168D3" w:rsidRPr="008F151D" w:rsidRDefault="00B168D3" w:rsidP="00E71A0B">
            <w:pPr>
              <w:jc w:val="center"/>
              <w:rPr>
                <w:rFonts w:ascii="Times New Roman" w:hAnsi="Times New Roman" w:cs="Times New Roman"/>
                <w:sz w:val="20"/>
                <w:szCs w:val="20"/>
              </w:rPr>
            </w:pPr>
            <w:r w:rsidRPr="008F151D">
              <w:rPr>
                <w:rFonts w:ascii="Times New Roman" w:hAnsi="Times New Roman" w:cs="Times New Roman"/>
                <w:sz w:val="20"/>
                <w:szCs w:val="20"/>
              </w:rPr>
              <w:t>Welches, OR 97067</w:t>
            </w:r>
          </w:p>
        </w:tc>
        <w:tc>
          <w:tcPr>
            <w:tcW w:w="2160" w:type="dxa"/>
            <w:tcBorders>
              <w:top w:val="nil"/>
              <w:left w:val="single" w:sz="4" w:space="0" w:color="000000" w:themeColor="text1"/>
              <w:bottom w:val="single" w:sz="4" w:space="0" w:color="000000" w:themeColor="text1"/>
              <w:right w:val="single" w:sz="4" w:space="0" w:color="000000" w:themeColor="text1"/>
            </w:tcBorders>
          </w:tcPr>
          <w:p w14:paraId="264F10DF" w14:textId="77777777" w:rsidR="00B168D3" w:rsidRPr="008F151D" w:rsidRDefault="00B168D3" w:rsidP="00E71A0B">
            <w:pPr>
              <w:jc w:val="center"/>
              <w:rPr>
                <w:rFonts w:ascii="Times New Roman" w:hAnsi="Times New Roman" w:cs="Times New Roman"/>
                <w:sz w:val="20"/>
                <w:szCs w:val="20"/>
              </w:rPr>
            </w:pPr>
          </w:p>
        </w:tc>
        <w:tc>
          <w:tcPr>
            <w:tcW w:w="2137" w:type="dxa"/>
            <w:tcBorders>
              <w:top w:val="nil"/>
              <w:left w:val="single" w:sz="4" w:space="0" w:color="000000" w:themeColor="text1"/>
              <w:bottom w:val="single" w:sz="4" w:space="0" w:color="000000" w:themeColor="text1"/>
              <w:right w:val="single" w:sz="4" w:space="0" w:color="000000" w:themeColor="text1"/>
            </w:tcBorders>
          </w:tcPr>
          <w:p w14:paraId="4246F8C1" w14:textId="77777777" w:rsidR="00B168D3" w:rsidRPr="008F151D" w:rsidRDefault="00B168D3" w:rsidP="00E71A0B">
            <w:pPr>
              <w:jc w:val="center"/>
              <w:rPr>
                <w:rFonts w:ascii="Times New Roman" w:hAnsi="Times New Roman" w:cs="Times New Roman"/>
                <w:sz w:val="20"/>
                <w:szCs w:val="20"/>
              </w:rPr>
            </w:pPr>
            <w:r>
              <w:rPr>
                <w:rFonts w:ascii="Times New Roman" w:hAnsi="Times New Roman" w:cs="Times New Roman"/>
                <w:sz w:val="20"/>
                <w:szCs w:val="20"/>
              </w:rPr>
              <w:t>Welches Rd</w:t>
            </w:r>
          </w:p>
        </w:tc>
        <w:tc>
          <w:tcPr>
            <w:tcW w:w="2160" w:type="dxa"/>
            <w:tcBorders>
              <w:top w:val="nil"/>
              <w:left w:val="single" w:sz="4" w:space="0" w:color="000000" w:themeColor="text1"/>
              <w:bottom w:val="single" w:sz="4" w:space="0" w:color="000000" w:themeColor="text1"/>
            </w:tcBorders>
          </w:tcPr>
          <w:p w14:paraId="37C1D15D" w14:textId="77777777" w:rsidR="00B168D3" w:rsidRPr="008F151D" w:rsidRDefault="00B168D3" w:rsidP="00E71A0B">
            <w:pPr>
              <w:jc w:val="center"/>
              <w:rPr>
                <w:rFonts w:ascii="Times New Roman" w:hAnsi="Times New Roman" w:cs="Times New Roman"/>
                <w:sz w:val="20"/>
                <w:szCs w:val="20"/>
              </w:rPr>
            </w:pPr>
          </w:p>
        </w:tc>
        <w:tc>
          <w:tcPr>
            <w:tcW w:w="2520" w:type="dxa"/>
            <w:tcBorders>
              <w:top w:val="nil"/>
              <w:left w:val="single" w:sz="4" w:space="0" w:color="000000" w:themeColor="text1"/>
              <w:bottom w:val="single" w:sz="4" w:space="0" w:color="000000" w:themeColor="text1"/>
            </w:tcBorders>
          </w:tcPr>
          <w:p w14:paraId="2189C10B" w14:textId="77777777" w:rsidR="00B168D3" w:rsidRPr="008F151D" w:rsidRDefault="00B168D3" w:rsidP="00E71A0B">
            <w:pPr>
              <w:jc w:val="center"/>
              <w:rPr>
                <w:rFonts w:ascii="Times New Roman" w:hAnsi="Times New Roman" w:cs="Times New Roman"/>
                <w:sz w:val="20"/>
                <w:szCs w:val="20"/>
              </w:rPr>
            </w:pPr>
          </w:p>
        </w:tc>
      </w:tr>
    </w:tbl>
    <w:p w14:paraId="6CC2F0B7" w14:textId="2B69DA11" w:rsidR="000A7234" w:rsidRDefault="000A7234" w:rsidP="003D0C0C">
      <w:pPr>
        <w:spacing w:after="120"/>
        <w:rPr>
          <w:rFonts w:ascii="Times New Roman" w:hAnsi="Times New Roman" w:cs="Times New Roman"/>
          <w:sz w:val="20"/>
          <w:szCs w:val="20"/>
        </w:rPr>
      </w:pPr>
    </w:p>
    <w:p w14:paraId="16DF96D2" w14:textId="77777777" w:rsidR="000A7234" w:rsidRDefault="000A7234">
      <w:pPr>
        <w:rPr>
          <w:rFonts w:ascii="Times New Roman" w:hAnsi="Times New Roman" w:cs="Times New Roman"/>
          <w:sz w:val="20"/>
          <w:szCs w:val="20"/>
        </w:rPr>
      </w:pPr>
      <w:r>
        <w:rPr>
          <w:rFonts w:ascii="Times New Roman" w:hAnsi="Times New Roman" w:cs="Times New Roman"/>
          <w:sz w:val="20"/>
          <w:szCs w:val="20"/>
        </w:rPr>
        <w:br w:type="page"/>
      </w:r>
    </w:p>
    <w:p w14:paraId="3DD5506F" w14:textId="77777777" w:rsidR="000A7234" w:rsidRDefault="000A7234" w:rsidP="000A7234">
      <w:pPr>
        <w:jc w:val="center"/>
      </w:pPr>
      <w:r>
        <w:rPr>
          <w:noProof/>
        </w:rPr>
        <w:lastRenderedPageBreak/>
        <w:drawing>
          <wp:inline distT="0" distB="0" distL="0" distR="0" wp14:anchorId="6CB73F05" wp14:editId="4CF98D4A">
            <wp:extent cx="2265327" cy="453065"/>
            <wp:effectExtent l="0" t="0" r="1905"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65327" cy="453065"/>
                    </a:xfrm>
                    <a:prstGeom prst="rect">
                      <a:avLst/>
                    </a:prstGeom>
                  </pic:spPr>
                </pic:pic>
              </a:graphicData>
            </a:graphic>
          </wp:inline>
        </w:drawing>
      </w:r>
    </w:p>
    <w:p w14:paraId="3B7B900F" w14:textId="77777777" w:rsidR="000A7234" w:rsidRPr="00551945" w:rsidRDefault="000A7234" w:rsidP="000A7234">
      <w:pPr>
        <w:spacing w:after="0"/>
        <w:jc w:val="center"/>
        <w:rPr>
          <w:sz w:val="48"/>
          <w:szCs w:val="48"/>
        </w:rPr>
      </w:pPr>
    </w:p>
    <w:p w14:paraId="0E527235" w14:textId="77777777" w:rsidR="000A7234" w:rsidRDefault="000A7234" w:rsidP="000A7234">
      <w:pPr>
        <w:spacing w:after="0"/>
        <w:jc w:val="center"/>
        <w:rPr>
          <w:sz w:val="48"/>
          <w:szCs w:val="48"/>
        </w:rPr>
      </w:pPr>
      <w:r w:rsidRPr="00551945">
        <w:rPr>
          <w:sz w:val="48"/>
          <w:szCs w:val="48"/>
        </w:rPr>
        <w:t>New Customer Information Fact Sheet</w:t>
      </w:r>
    </w:p>
    <w:p w14:paraId="0BF41E2B" w14:textId="77777777" w:rsidR="000A7234" w:rsidRDefault="000A7234" w:rsidP="000A7234">
      <w:pPr>
        <w:spacing w:after="0"/>
        <w:jc w:val="center"/>
        <w:rPr>
          <w:sz w:val="24"/>
          <w:szCs w:val="24"/>
        </w:rPr>
      </w:pPr>
    </w:p>
    <w:p w14:paraId="2F3612F7" w14:textId="77777777" w:rsidR="000A7234" w:rsidRDefault="000A7234" w:rsidP="000A7234">
      <w:pPr>
        <w:spacing w:after="0"/>
        <w:rPr>
          <w:sz w:val="24"/>
          <w:szCs w:val="24"/>
        </w:rPr>
      </w:pPr>
      <w:r>
        <w:rPr>
          <w:sz w:val="24"/>
          <w:szCs w:val="24"/>
        </w:rPr>
        <w:t>Welcome! Here are a few items we think will help you get settled in.</w:t>
      </w:r>
    </w:p>
    <w:p w14:paraId="4882622D" w14:textId="77777777" w:rsidR="000A7234" w:rsidRDefault="000A7234" w:rsidP="000A7234">
      <w:pPr>
        <w:spacing w:after="0"/>
        <w:rPr>
          <w:sz w:val="24"/>
          <w:szCs w:val="24"/>
        </w:rPr>
      </w:pPr>
    </w:p>
    <w:p w14:paraId="4CFD2706" w14:textId="77777777" w:rsidR="000A7234" w:rsidRPr="00551945" w:rsidRDefault="000A7234" w:rsidP="000A7234">
      <w:pPr>
        <w:pStyle w:val="ListParagraph"/>
        <w:numPr>
          <w:ilvl w:val="0"/>
          <w:numId w:val="2"/>
        </w:numPr>
        <w:spacing w:after="0" w:line="259" w:lineRule="auto"/>
        <w:rPr>
          <w:sz w:val="24"/>
          <w:szCs w:val="24"/>
        </w:rPr>
      </w:pPr>
      <w:r>
        <w:rPr>
          <w:sz w:val="24"/>
          <w:szCs w:val="24"/>
        </w:rPr>
        <w:t xml:space="preserve">We are the “water company”. If you are on a sewer system that service is provided by Clackamas County through Water Environmental Services (WES). Here is their link </w:t>
      </w:r>
      <w:hyperlink r:id="rId7" w:history="1">
        <w:r>
          <w:rPr>
            <w:rStyle w:val="Hyperlink"/>
          </w:rPr>
          <w:t>https://www.clackamas.us/wes/services.html</w:t>
        </w:r>
      </w:hyperlink>
    </w:p>
    <w:p w14:paraId="26CEE061" w14:textId="77777777" w:rsidR="000A7234" w:rsidRPr="00E67DFA" w:rsidRDefault="000A7234" w:rsidP="000A7234">
      <w:pPr>
        <w:pStyle w:val="ListParagraph"/>
        <w:numPr>
          <w:ilvl w:val="0"/>
          <w:numId w:val="2"/>
        </w:numPr>
        <w:spacing w:after="0" w:line="259" w:lineRule="auto"/>
        <w:rPr>
          <w:sz w:val="24"/>
          <w:szCs w:val="24"/>
        </w:rPr>
      </w:pPr>
      <w:r>
        <w:t>If you have not already done so, please visit our web site. Here is the link</w:t>
      </w:r>
    </w:p>
    <w:p w14:paraId="6982C2DA" w14:textId="77777777" w:rsidR="000A7234" w:rsidRPr="00E67DFA" w:rsidRDefault="000A7234" w:rsidP="000A7234">
      <w:pPr>
        <w:pStyle w:val="ListParagraph"/>
        <w:spacing w:after="0"/>
        <w:rPr>
          <w:sz w:val="24"/>
          <w:szCs w:val="24"/>
        </w:rPr>
      </w:pPr>
      <w:hyperlink r:id="rId8" w:history="1">
        <w:r w:rsidRPr="006770DF">
          <w:rPr>
            <w:rStyle w:val="Hyperlink"/>
          </w:rPr>
          <w:t>https://www.thesvwc.com/</w:t>
        </w:r>
      </w:hyperlink>
    </w:p>
    <w:p w14:paraId="587A0853" w14:textId="77777777" w:rsidR="000A7234" w:rsidRPr="00551945" w:rsidRDefault="000A7234" w:rsidP="000A7234">
      <w:pPr>
        <w:pStyle w:val="ListParagraph"/>
        <w:numPr>
          <w:ilvl w:val="0"/>
          <w:numId w:val="2"/>
        </w:numPr>
        <w:spacing w:after="0" w:line="259" w:lineRule="auto"/>
        <w:rPr>
          <w:sz w:val="24"/>
          <w:szCs w:val="24"/>
        </w:rPr>
      </w:pPr>
      <w:r>
        <w:t>Generally, SVWC does not turn off service when a property is vacated so you can expect service to be available the day you move in. We must however receive your application within 10 days of you moving in or you will be given a notice your service will be disconnected. If your service is locked off when you move in contact our office at 503.622.4083. We only restore service M-F 8a-5p.</w:t>
      </w:r>
    </w:p>
    <w:p w14:paraId="5C9E3DE7" w14:textId="77777777" w:rsidR="000A7234" w:rsidRPr="00551945" w:rsidRDefault="000A7234" w:rsidP="000A7234">
      <w:pPr>
        <w:pStyle w:val="ListParagraph"/>
        <w:numPr>
          <w:ilvl w:val="0"/>
          <w:numId w:val="2"/>
        </w:numPr>
        <w:spacing w:after="0" w:line="259" w:lineRule="auto"/>
        <w:rPr>
          <w:sz w:val="24"/>
          <w:szCs w:val="24"/>
        </w:rPr>
      </w:pPr>
      <w:r>
        <w:t>Our rates are listed on our web site. Here is the link</w:t>
      </w:r>
    </w:p>
    <w:p w14:paraId="3DB9BA62" w14:textId="77777777" w:rsidR="000A7234" w:rsidRPr="00551945" w:rsidRDefault="000A7234" w:rsidP="000A7234">
      <w:pPr>
        <w:pStyle w:val="ListParagraph"/>
        <w:spacing w:after="0"/>
        <w:rPr>
          <w:sz w:val="24"/>
          <w:szCs w:val="24"/>
        </w:rPr>
      </w:pPr>
      <w:hyperlink r:id="rId9" w:history="1">
        <w:r w:rsidRPr="006770DF">
          <w:rPr>
            <w:rStyle w:val="Hyperlink"/>
          </w:rPr>
          <w:t>https://www.thesvwc.com/new-rates</w:t>
        </w:r>
      </w:hyperlink>
    </w:p>
    <w:p w14:paraId="193017EC" w14:textId="77777777" w:rsidR="000A7234" w:rsidRDefault="000A7234" w:rsidP="000A7234">
      <w:pPr>
        <w:pStyle w:val="ListParagraph"/>
        <w:numPr>
          <w:ilvl w:val="0"/>
          <w:numId w:val="2"/>
        </w:numPr>
        <w:spacing w:after="0" w:line="259" w:lineRule="auto"/>
        <w:rPr>
          <w:sz w:val="24"/>
          <w:szCs w:val="24"/>
        </w:rPr>
      </w:pPr>
      <w:r>
        <w:rPr>
          <w:sz w:val="24"/>
          <w:szCs w:val="24"/>
        </w:rPr>
        <w:t>You will receive your first bill the first of the next month after you move in. Unless you moved in on the 1</w:t>
      </w:r>
      <w:r w:rsidRPr="00DA669D">
        <w:rPr>
          <w:sz w:val="24"/>
          <w:szCs w:val="24"/>
          <w:vertAlign w:val="superscript"/>
        </w:rPr>
        <w:t>st</w:t>
      </w:r>
      <w:r>
        <w:rPr>
          <w:sz w:val="24"/>
          <w:szCs w:val="24"/>
        </w:rPr>
        <w:t xml:space="preserve"> it will be prorated for the actual days you lived at the premises.</w:t>
      </w:r>
    </w:p>
    <w:p w14:paraId="651275CD" w14:textId="77777777" w:rsidR="000A7234" w:rsidRDefault="000A7234" w:rsidP="000A7234">
      <w:pPr>
        <w:pStyle w:val="ListParagraph"/>
        <w:numPr>
          <w:ilvl w:val="0"/>
          <w:numId w:val="2"/>
        </w:numPr>
        <w:spacing w:after="0" w:line="259" w:lineRule="auto"/>
        <w:rPr>
          <w:sz w:val="24"/>
          <w:szCs w:val="24"/>
        </w:rPr>
      </w:pPr>
      <w:r>
        <w:rPr>
          <w:sz w:val="24"/>
          <w:szCs w:val="24"/>
        </w:rPr>
        <w:t>Your bill will consist of two charges. The Water Base Rate plus a Water Usage charge.</w:t>
      </w:r>
    </w:p>
    <w:p w14:paraId="103E14BD" w14:textId="77777777" w:rsidR="000A7234" w:rsidRDefault="000A7234" w:rsidP="000A7234">
      <w:pPr>
        <w:pStyle w:val="ListParagraph"/>
        <w:numPr>
          <w:ilvl w:val="0"/>
          <w:numId w:val="2"/>
        </w:numPr>
        <w:spacing w:after="0" w:line="259" w:lineRule="auto"/>
        <w:rPr>
          <w:sz w:val="24"/>
          <w:szCs w:val="24"/>
        </w:rPr>
      </w:pPr>
      <w:r>
        <w:rPr>
          <w:sz w:val="24"/>
          <w:szCs w:val="24"/>
        </w:rPr>
        <w:t>Payment is due by 5:00 PM on the 20th of each month</w:t>
      </w:r>
    </w:p>
    <w:p w14:paraId="38AE5347" w14:textId="77777777" w:rsidR="000A7234" w:rsidRDefault="000A7234" w:rsidP="000A7234">
      <w:pPr>
        <w:pStyle w:val="ListParagraph"/>
        <w:numPr>
          <w:ilvl w:val="0"/>
          <w:numId w:val="2"/>
        </w:numPr>
        <w:spacing w:after="0" w:line="259" w:lineRule="auto"/>
        <w:rPr>
          <w:sz w:val="24"/>
          <w:szCs w:val="24"/>
        </w:rPr>
      </w:pPr>
      <w:r>
        <w:rPr>
          <w:sz w:val="24"/>
          <w:szCs w:val="24"/>
        </w:rPr>
        <w:t>You may pay your bill on-line once your application has been received. You do not need to set up an account. Select QuickPay. If you do set up an account, you will be able to access all the information in your file. Here is the link</w:t>
      </w:r>
    </w:p>
    <w:p w14:paraId="12BDA29D" w14:textId="77777777" w:rsidR="000A7234" w:rsidRDefault="000A7234" w:rsidP="000A7234">
      <w:pPr>
        <w:pStyle w:val="ListParagraph"/>
        <w:spacing w:after="0"/>
        <w:rPr>
          <w:sz w:val="24"/>
          <w:szCs w:val="24"/>
        </w:rPr>
      </w:pPr>
      <w:hyperlink r:id="rId10" w:history="1">
        <w:r w:rsidRPr="006770DF">
          <w:rPr>
            <w:rStyle w:val="Hyperlink"/>
          </w:rPr>
          <w:t>https://thesvwc.epayub.com/Account/Login?ReturnUrl=%2F</w:t>
        </w:r>
      </w:hyperlink>
    </w:p>
    <w:p w14:paraId="10141005" w14:textId="77777777" w:rsidR="000A7234" w:rsidRPr="00551945" w:rsidRDefault="000A7234" w:rsidP="000A7234">
      <w:pPr>
        <w:pStyle w:val="ListParagraph"/>
        <w:numPr>
          <w:ilvl w:val="0"/>
          <w:numId w:val="2"/>
        </w:numPr>
        <w:spacing w:after="0" w:line="259" w:lineRule="auto"/>
        <w:rPr>
          <w:sz w:val="24"/>
          <w:szCs w:val="24"/>
        </w:rPr>
      </w:pPr>
      <w:r>
        <w:rPr>
          <w:sz w:val="24"/>
          <w:szCs w:val="24"/>
        </w:rPr>
        <w:t>SVWC is rate and service regulated by the Oregon Public Utility Commission</w:t>
      </w:r>
    </w:p>
    <w:p w14:paraId="3969D053" w14:textId="77777777" w:rsidR="00E36E8A" w:rsidRPr="003D0C0C" w:rsidRDefault="00E36E8A" w:rsidP="003D0C0C">
      <w:pPr>
        <w:spacing w:after="120"/>
        <w:rPr>
          <w:rFonts w:ascii="Times New Roman" w:hAnsi="Times New Roman" w:cs="Times New Roman"/>
          <w:sz w:val="20"/>
          <w:szCs w:val="20"/>
        </w:rPr>
      </w:pPr>
    </w:p>
    <w:sectPr w:rsidR="00E36E8A" w:rsidRPr="003D0C0C" w:rsidSect="00E825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Lucida Fax"/>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B71"/>
    <w:multiLevelType w:val="hybridMultilevel"/>
    <w:tmpl w:val="91C2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3187"/>
    <w:multiLevelType w:val="hybridMultilevel"/>
    <w:tmpl w:val="3450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41"/>
    <w:rsid w:val="00031CD8"/>
    <w:rsid w:val="000A7234"/>
    <w:rsid w:val="001C1ED1"/>
    <w:rsid w:val="002E40F8"/>
    <w:rsid w:val="002F5202"/>
    <w:rsid w:val="003D0C0C"/>
    <w:rsid w:val="005C5E5F"/>
    <w:rsid w:val="005D5B21"/>
    <w:rsid w:val="0068110C"/>
    <w:rsid w:val="00681EE2"/>
    <w:rsid w:val="006A5130"/>
    <w:rsid w:val="006F611E"/>
    <w:rsid w:val="007C14BC"/>
    <w:rsid w:val="00855255"/>
    <w:rsid w:val="00860047"/>
    <w:rsid w:val="008A219C"/>
    <w:rsid w:val="008B4343"/>
    <w:rsid w:val="008C1D97"/>
    <w:rsid w:val="008C7B7D"/>
    <w:rsid w:val="008F151D"/>
    <w:rsid w:val="00936B61"/>
    <w:rsid w:val="009E6BF6"/>
    <w:rsid w:val="009E785B"/>
    <w:rsid w:val="00A25F2C"/>
    <w:rsid w:val="00A27B36"/>
    <w:rsid w:val="00A609A4"/>
    <w:rsid w:val="00AD39B0"/>
    <w:rsid w:val="00B168D3"/>
    <w:rsid w:val="00B3674E"/>
    <w:rsid w:val="00BA6637"/>
    <w:rsid w:val="00C35D20"/>
    <w:rsid w:val="00C36358"/>
    <w:rsid w:val="00C75941"/>
    <w:rsid w:val="00DD6827"/>
    <w:rsid w:val="00E36E8A"/>
    <w:rsid w:val="00E82517"/>
    <w:rsid w:val="00EC7B6F"/>
    <w:rsid w:val="00FA3BED"/>
    <w:rsid w:val="00F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15F5"/>
  <w15:docId w15:val="{ECDEA3F6-F94F-4B08-A22C-C70B82F5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41"/>
    <w:rPr>
      <w:rFonts w:ascii="Tahoma" w:hAnsi="Tahoma" w:cs="Tahoma"/>
      <w:sz w:val="16"/>
      <w:szCs w:val="16"/>
    </w:rPr>
  </w:style>
  <w:style w:type="table" w:styleId="TableGrid">
    <w:name w:val="Table Grid"/>
    <w:basedOn w:val="TableNormal"/>
    <w:uiPriority w:val="59"/>
    <w:rsid w:val="008A2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6E8A"/>
    <w:pPr>
      <w:ind w:left="720"/>
      <w:contextualSpacing/>
    </w:pPr>
  </w:style>
  <w:style w:type="character" w:styleId="Hyperlink">
    <w:name w:val="Hyperlink"/>
    <w:basedOn w:val="DefaultParagraphFont"/>
    <w:uiPriority w:val="99"/>
    <w:unhideWhenUsed/>
    <w:rsid w:val="000A7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vwc.com/" TargetMode="External"/><Relationship Id="rId3" Type="http://schemas.openxmlformats.org/officeDocument/2006/relationships/styles" Target="styles.xml"/><Relationship Id="rId7" Type="http://schemas.openxmlformats.org/officeDocument/2006/relationships/hyperlink" Target="https://www.clackamas.us/wes/service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esvwc.epayub.com/Account/Login?ReturnUrl=%2F" TargetMode="External"/><Relationship Id="rId4" Type="http://schemas.openxmlformats.org/officeDocument/2006/relationships/settings" Target="settings.xml"/><Relationship Id="rId9" Type="http://schemas.openxmlformats.org/officeDocument/2006/relationships/hyperlink" Target="https://www.thesvwc.com/new-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28A9-4183-4F75-8EA1-7C7B0416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Michael Bowman</cp:lastModifiedBy>
  <cp:revision>13</cp:revision>
  <cp:lastPrinted>2014-07-13T17:55:00Z</cp:lastPrinted>
  <dcterms:created xsi:type="dcterms:W3CDTF">2016-08-31T05:13:00Z</dcterms:created>
  <dcterms:modified xsi:type="dcterms:W3CDTF">2020-08-22T02:39:00Z</dcterms:modified>
</cp:coreProperties>
</file>